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29"/>
        <w:gridCol w:w="2428"/>
        <w:gridCol w:w="1494"/>
        <w:gridCol w:w="1183"/>
        <w:gridCol w:w="1510"/>
        <w:gridCol w:w="1256"/>
        <w:gridCol w:w="1058"/>
        <w:gridCol w:w="116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45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四季度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滁州市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本级建设工程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招标公告、招标文件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“双随机一公开”在线抽查及整改情况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行业领域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招标人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招标代理机构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招标公告发布平台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招投标行政监督部门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发现问题类型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发现问题的具体情况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水利领域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中新苏滁高新技术产业开发区清流河水环境治理及配套（二期）项目监理（二次）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滁州市苏滁产城融合开发建设有限公司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水利领域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安徽省女山湖灌区“十四五”续建配套与现代化改造项目（四标段）施工标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滁州市女山湖引淮灌溉工程管理处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0"/>
                <w:sz w:val="24"/>
                <w:szCs w:val="24"/>
              </w:rPr>
              <w:t>安徽鼎卓工程管理咨询有限公司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水利领域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安徽省女山湖灌区“十四五”续建配套与现代化改造项目（三标段）施工标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滁州市女山湖引淮灌溉工程管理处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合普项目管理咨询集团有限公司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公路领域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G328启老线 K528+622～K529+99路面修复养护工程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定远县交通运输局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公路领域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2023年滁州市农村公路路况自动化检测项目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滁州市交通运输局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公路领域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2023年来安县S321塔山桥、S435头桥危旧桥梁改造工程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来安县公路运输管理服务中心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1"/>
                <w:sz w:val="24"/>
                <w:szCs w:val="24"/>
              </w:rPr>
              <w:t>琅琊山摩崖石刻及碑刻安防设计施工一体化工程（二次）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安徽省琅琊山旅游发展有限公司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vertAlign w:val="baseline"/>
              </w:rPr>
              <w:t>滁州市2023年高标准农田项目第三检测服务（五标段：来安县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滁州市农业农村局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江苏川页工程项目管理有限公司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滁州市南谯区兴中采石场矿山生态修复工程治理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安徽省琅琊山旅游发展有限公司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</w:rPr>
              <w:t>中新苏滁高新区拓展区基础设施设计项目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滁州市苏滁产城融合开发建设有限公司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滁州市人力资源服务产业园EPC项目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滁州市辰才人力资源管理有限公司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滁州市廉洁文化教育基地项目-室外场地及中心建筑改造工程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滁州市重点工程建设管理处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全椒路（龙兴路-滁阳路）工程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滁州市重点工程建设管理处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滁州市中西医结合医院电力外线新建工程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滁州市中西医结合医院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江苏川页工程项目管理有限公司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1"/>
                <w:sz w:val="24"/>
                <w:szCs w:val="24"/>
              </w:rPr>
              <w:t>中新苏滁高新区创业南苑东区电梯采购及安装项目（二次）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滁州苏滁产城开发有限公司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滁城排水管网溯源排查（一标包）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滁州市市政设施管理中心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1"/>
                <w:sz w:val="24"/>
                <w:szCs w:val="24"/>
              </w:rPr>
              <w:t>滁州市第二人民医院传染科住院综合楼净化工程项目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滁州市第二人民医院（市传染病医院、市精神病医院）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安徽人和项目管理有限公司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会峰路跨清流河桥维修加固项目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滁州市市政设施管理中心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滁州学院会峰校区学生公寓15、16号楼建设工程施工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滁州学院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1"/>
                <w:sz w:val="24"/>
                <w:szCs w:val="24"/>
              </w:rPr>
              <w:t>滁州市第二福利院及颐养中心室内精装修设计项目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滁州市民政局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安徽瑞佳工程项目管理有限公司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人民路、邻里路和四小路、龙兴路辅道延伸段等道路信号灯、电子警察等交通设施工程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滁州市重点工程建设管理处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3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8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房建市政领域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滁州市龙山小学设计项目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滁州市教育体育局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滁州市城投工程咨询管理有限公司</w:t>
            </w:r>
          </w:p>
        </w:tc>
        <w:tc>
          <w:tcPr>
            <w:tcW w:w="15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滁州市公共资源交易中心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滁州市公共资源交易监督管理局</w:t>
            </w:r>
          </w:p>
        </w:tc>
        <w:tc>
          <w:tcPr>
            <w:tcW w:w="105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mNjZWQwMzdmNTA4ODdmMWM2ZDllZmZiMjE2NzYifQ=="/>
  </w:docVars>
  <w:rsids>
    <w:rsidRoot w:val="6F276495"/>
    <w:rsid w:val="6F2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2023-12-20T03:35:00Z</dcterms:created>
  <dc:creator>叮叮当当 葫芦娃</dc:creator>
  <cp:lastModifiedBy>叮叮当当 葫芦娃</cp:lastModifiedBy>
  <dcterms:modified xsi:type="dcterms:W3CDTF">2023-12-20T03:35:38Z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42310CF0570340CBBAB3077F211668BB_11</vt:lpwstr>
  </property>
</Properties>
</file>