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B97" w:rsidRDefault="00562B97" w:rsidP="00562B97">
      <w:pPr>
        <w:spacing w:line="600" w:lineRule="exact"/>
        <w:rPr>
          <w:rFonts w:hint="eastAsia"/>
          <w:sz w:val="30"/>
          <w:szCs w:val="30"/>
        </w:rPr>
      </w:pPr>
    </w:p>
    <w:p w:rsidR="00562B97" w:rsidRDefault="00562B97" w:rsidP="00562B97">
      <w:pPr>
        <w:spacing w:line="700" w:lineRule="exact"/>
        <w:jc w:val="center"/>
        <w:rPr>
          <w:rFonts w:eastAsia="宋体" w:hint="eastAsia"/>
          <w:b/>
          <w:bCs/>
          <w:sz w:val="44"/>
          <w:szCs w:val="44"/>
        </w:rPr>
      </w:pPr>
      <w:r>
        <w:rPr>
          <w:rFonts w:eastAsia="宋体" w:hint="eastAsia"/>
          <w:b/>
          <w:bCs/>
          <w:sz w:val="44"/>
          <w:szCs w:val="44"/>
        </w:rPr>
        <w:t>滁州市人民政府办公室</w:t>
      </w:r>
    </w:p>
    <w:p w:rsidR="00562B97" w:rsidRPr="003A2306" w:rsidRDefault="00562B97" w:rsidP="00562B97">
      <w:pPr>
        <w:spacing w:line="700" w:lineRule="exact"/>
        <w:jc w:val="center"/>
        <w:rPr>
          <w:rFonts w:eastAsia="宋体" w:hint="eastAsia"/>
          <w:b/>
          <w:bCs/>
          <w:sz w:val="44"/>
          <w:szCs w:val="44"/>
        </w:rPr>
      </w:pPr>
      <w:r w:rsidRPr="003A2306">
        <w:rPr>
          <w:rFonts w:eastAsia="宋体" w:hint="eastAsia"/>
          <w:b/>
          <w:bCs/>
          <w:sz w:val="44"/>
          <w:szCs w:val="44"/>
        </w:rPr>
        <w:t>关于印发滁州市公共资源交易项目标后</w:t>
      </w:r>
    </w:p>
    <w:p w:rsidR="00562B97" w:rsidRPr="003A2306" w:rsidRDefault="00562B97" w:rsidP="00562B97">
      <w:pPr>
        <w:spacing w:line="700" w:lineRule="exact"/>
        <w:jc w:val="center"/>
        <w:rPr>
          <w:rFonts w:eastAsia="宋体" w:hint="eastAsia"/>
          <w:b/>
          <w:bCs/>
          <w:sz w:val="44"/>
          <w:szCs w:val="44"/>
        </w:rPr>
      </w:pPr>
      <w:r w:rsidRPr="003A2306">
        <w:rPr>
          <w:rFonts w:eastAsia="宋体" w:hint="eastAsia"/>
          <w:b/>
          <w:bCs/>
          <w:sz w:val="44"/>
          <w:szCs w:val="44"/>
        </w:rPr>
        <w:t>监督管理办法</w:t>
      </w:r>
      <w:r>
        <w:rPr>
          <w:rFonts w:eastAsia="宋体" w:hint="eastAsia"/>
          <w:b/>
          <w:bCs/>
          <w:sz w:val="44"/>
          <w:szCs w:val="44"/>
        </w:rPr>
        <w:t>（</w:t>
      </w:r>
      <w:r w:rsidRPr="003A2306">
        <w:rPr>
          <w:rFonts w:eastAsia="宋体" w:hint="eastAsia"/>
          <w:b/>
          <w:bCs/>
          <w:sz w:val="44"/>
          <w:szCs w:val="44"/>
        </w:rPr>
        <w:t>试行</w:t>
      </w:r>
      <w:r>
        <w:rPr>
          <w:rFonts w:eastAsia="宋体" w:hint="eastAsia"/>
          <w:b/>
          <w:bCs/>
          <w:sz w:val="44"/>
          <w:szCs w:val="44"/>
        </w:rPr>
        <w:t>）</w:t>
      </w:r>
      <w:r w:rsidRPr="003A2306">
        <w:rPr>
          <w:rFonts w:eastAsia="宋体" w:hint="eastAsia"/>
          <w:b/>
          <w:bCs/>
          <w:sz w:val="44"/>
          <w:szCs w:val="44"/>
        </w:rPr>
        <w:t>的通知</w:t>
      </w:r>
    </w:p>
    <w:p w:rsidR="00562B97" w:rsidRDefault="00562B97" w:rsidP="00562B97">
      <w:pPr>
        <w:spacing w:line="560" w:lineRule="exact"/>
      </w:pPr>
    </w:p>
    <w:p w:rsidR="00562B97" w:rsidRDefault="00562B97" w:rsidP="00562B97">
      <w:pPr>
        <w:spacing w:line="560" w:lineRule="exact"/>
        <w:rPr>
          <w:rFonts w:hint="eastAsia"/>
        </w:rPr>
      </w:pPr>
      <w:r>
        <w:rPr>
          <w:rFonts w:hint="eastAsia"/>
        </w:rPr>
        <w:t>各县、市、区人民政府，市政府各部门、各直属机构：</w:t>
      </w:r>
    </w:p>
    <w:p w:rsidR="00562B97" w:rsidRDefault="00562B97" w:rsidP="00562B97">
      <w:pPr>
        <w:spacing w:line="560" w:lineRule="exact"/>
        <w:ind w:firstLineChars="200" w:firstLine="607"/>
        <w:rPr>
          <w:rFonts w:hint="eastAsia"/>
        </w:rPr>
      </w:pPr>
      <w:r>
        <w:rPr>
          <w:rFonts w:hint="eastAsia"/>
        </w:rPr>
        <w:t>《滁州市公共资源交易项目标后监督管理办法（试行）》已经</w:t>
      </w:r>
      <w:r>
        <w:rPr>
          <w:rFonts w:hint="eastAsia"/>
        </w:rPr>
        <w:t>2018</w:t>
      </w:r>
      <w:r>
        <w:rPr>
          <w:rFonts w:hint="eastAsia"/>
        </w:rPr>
        <w:t>年</w:t>
      </w:r>
      <w:r>
        <w:rPr>
          <w:rFonts w:hint="eastAsia"/>
        </w:rPr>
        <w:t>12</w:t>
      </w:r>
      <w:r>
        <w:rPr>
          <w:rFonts w:hint="eastAsia"/>
        </w:rPr>
        <w:t>月</w:t>
      </w:r>
      <w:r>
        <w:rPr>
          <w:rFonts w:hint="eastAsia"/>
        </w:rPr>
        <w:t>24</w:t>
      </w:r>
      <w:r>
        <w:rPr>
          <w:rFonts w:hint="eastAsia"/>
        </w:rPr>
        <w:t>日市政府第</w:t>
      </w:r>
      <w:r>
        <w:rPr>
          <w:rFonts w:hint="eastAsia"/>
        </w:rPr>
        <w:t>22</w:t>
      </w:r>
      <w:r>
        <w:rPr>
          <w:rFonts w:hint="eastAsia"/>
        </w:rPr>
        <w:t>次常务会议研究通过，现印发给你们，请认真贯彻执行。</w:t>
      </w:r>
    </w:p>
    <w:p w:rsidR="00562B97" w:rsidRDefault="00562B97" w:rsidP="00562B97">
      <w:pPr>
        <w:spacing w:line="560" w:lineRule="exact"/>
        <w:ind w:firstLineChars="200" w:firstLine="607"/>
      </w:pPr>
    </w:p>
    <w:p w:rsidR="00562B97" w:rsidRDefault="00562B97" w:rsidP="00562B97">
      <w:pPr>
        <w:spacing w:line="560" w:lineRule="exact"/>
        <w:ind w:firstLineChars="200" w:firstLine="607"/>
        <w:rPr>
          <w:rFonts w:hint="eastAsia"/>
        </w:rPr>
      </w:pPr>
    </w:p>
    <w:p w:rsidR="00562B97" w:rsidRPr="003A2306" w:rsidRDefault="00562B97" w:rsidP="00562B97">
      <w:pPr>
        <w:spacing w:line="560" w:lineRule="exact"/>
        <w:ind w:firstLineChars="200" w:firstLine="607"/>
      </w:pPr>
    </w:p>
    <w:p w:rsidR="00562B97" w:rsidRDefault="00562B97" w:rsidP="00562B97">
      <w:pPr>
        <w:spacing w:line="560" w:lineRule="exact"/>
        <w:ind w:rightChars="419" w:right="1273" w:firstLineChars="200" w:firstLine="607"/>
        <w:jc w:val="right"/>
        <w:rPr>
          <w:rFonts w:hint="eastAsia"/>
        </w:rPr>
      </w:pPr>
      <w:bookmarkStart w:id="0" w:name="_GoBack"/>
      <w:bookmarkEnd w:id="0"/>
      <w:r>
        <w:rPr>
          <w:rFonts w:hint="eastAsia"/>
        </w:rPr>
        <w:t>2018</w:t>
      </w:r>
      <w:r>
        <w:rPr>
          <w:rFonts w:hint="eastAsia"/>
        </w:rPr>
        <w:t>年</w:t>
      </w:r>
      <w:r>
        <w:rPr>
          <w:rFonts w:hint="eastAsia"/>
        </w:rPr>
        <w:t>12</w:t>
      </w:r>
      <w:r>
        <w:rPr>
          <w:rFonts w:hint="eastAsia"/>
        </w:rPr>
        <w:t>月</w:t>
      </w:r>
      <w:r>
        <w:rPr>
          <w:rFonts w:hint="eastAsia"/>
        </w:rPr>
        <w:t>29</w:t>
      </w:r>
      <w:r>
        <w:rPr>
          <w:rFonts w:hint="eastAsia"/>
        </w:rPr>
        <w:t>日</w:t>
      </w:r>
    </w:p>
    <w:p w:rsidR="00562B97" w:rsidRPr="003A2306" w:rsidRDefault="00562B97" w:rsidP="00562B97">
      <w:pPr>
        <w:spacing w:line="700" w:lineRule="exact"/>
        <w:jc w:val="center"/>
        <w:rPr>
          <w:rFonts w:eastAsia="宋体" w:hint="eastAsia"/>
          <w:b/>
          <w:bCs/>
          <w:sz w:val="44"/>
        </w:rPr>
      </w:pPr>
      <w:r>
        <w:br w:type="page"/>
      </w:r>
      <w:r w:rsidRPr="003A2306">
        <w:rPr>
          <w:rFonts w:eastAsia="宋体" w:hint="eastAsia"/>
          <w:b/>
          <w:bCs/>
          <w:sz w:val="44"/>
        </w:rPr>
        <w:lastRenderedPageBreak/>
        <w:t>滁州市公共资源交易项目标后监督</w:t>
      </w:r>
    </w:p>
    <w:p w:rsidR="00562B97" w:rsidRPr="003A2306" w:rsidRDefault="00562B97" w:rsidP="00562B97">
      <w:pPr>
        <w:spacing w:line="700" w:lineRule="exact"/>
        <w:jc w:val="center"/>
        <w:rPr>
          <w:rFonts w:eastAsia="宋体" w:hint="eastAsia"/>
          <w:b/>
          <w:bCs/>
          <w:sz w:val="44"/>
        </w:rPr>
      </w:pPr>
      <w:r w:rsidRPr="003A2306">
        <w:rPr>
          <w:rFonts w:eastAsia="宋体" w:hint="eastAsia"/>
          <w:b/>
          <w:bCs/>
          <w:sz w:val="44"/>
        </w:rPr>
        <w:t>管理办法</w:t>
      </w:r>
      <w:r>
        <w:rPr>
          <w:rFonts w:eastAsia="宋体" w:hint="eastAsia"/>
          <w:b/>
          <w:bCs/>
          <w:sz w:val="44"/>
        </w:rPr>
        <w:t>（</w:t>
      </w:r>
      <w:r w:rsidRPr="003A2306">
        <w:rPr>
          <w:rFonts w:eastAsia="宋体" w:hint="eastAsia"/>
          <w:b/>
          <w:bCs/>
          <w:sz w:val="44"/>
        </w:rPr>
        <w:t>试行</w:t>
      </w:r>
      <w:r>
        <w:rPr>
          <w:rFonts w:eastAsia="宋体" w:hint="eastAsia"/>
          <w:b/>
          <w:bCs/>
          <w:sz w:val="44"/>
        </w:rPr>
        <w:t>）</w:t>
      </w:r>
    </w:p>
    <w:p w:rsidR="00562B97" w:rsidRDefault="00562B97" w:rsidP="00562B97">
      <w:pPr>
        <w:spacing w:line="560" w:lineRule="exact"/>
        <w:ind w:firstLineChars="200" w:firstLine="607"/>
      </w:pPr>
    </w:p>
    <w:p w:rsidR="00562B97" w:rsidRDefault="00562B97" w:rsidP="00562B97">
      <w:pPr>
        <w:spacing w:line="560" w:lineRule="exact"/>
        <w:ind w:firstLineChars="200" w:firstLine="607"/>
        <w:rPr>
          <w:rFonts w:hint="eastAsia"/>
        </w:rPr>
      </w:pPr>
      <w:r w:rsidRPr="003A2306">
        <w:rPr>
          <w:rFonts w:ascii="黑体" w:eastAsia="黑体" w:hAnsi="黑体" w:hint="eastAsia"/>
        </w:rPr>
        <w:t>第一条</w:t>
      </w:r>
      <w:r>
        <w:rPr>
          <w:rFonts w:hint="eastAsia"/>
        </w:rPr>
        <w:t xml:space="preserve">  </w:t>
      </w:r>
      <w:r>
        <w:rPr>
          <w:rFonts w:hint="eastAsia"/>
        </w:rPr>
        <w:t>为维护我市公共资源交易市场秩序，加强公共资源交易活动事后监督管理，促进相关责任主体严格按照交易文件、投标承诺和合同约定诚信履约，根据《中华人民共和国招标投标法》、《中华人民共和国招标投标法实施条例》、《中华人民共和国政府采购法》、《中华人民共和国政府采购法实施条例》、《中华人民共和国合同法》等法律法规及规定，结合我市实际，制定本办法。</w:t>
      </w:r>
    </w:p>
    <w:p w:rsidR="00562B97" w:rsidRDefault="00562B97" w:rsidP="00562B97">
      <w:pPr>
        <w:spacing w:line="560" w:lineRule="exact"/>
        <w:ind w:firstLineChars="200" w:firstLine="607"/>
        <w:rPr>
          <w:rFonts w:hint="eastAsia"/>
        </w:rPr>
      </w:pPr>
      <w:r w:rsidRPr="003A2306">
        <w:rPr>
          <w:rFonts w:ascii="黑体" w:eastAsia="黑体" w:hAnsi="黑体" w:hint="eastAsia"/>
        </w:rPr>
        <w:t>第二条</w:t>
      </w:r>
      <w:r>
        <w:rPr>
          <w:rFonts w:hint="eastAsia"/>
        </w:rPr>
        <w:t xml:space="preserve">  </w:t>
      </w:r>
      <w:r>
        <w:rPr>
          <w:rFonts w:hint="eastAsia"/>
        </w:rPr>
        <w:t>本办法适用于我市行政区域（含县、市、区）内公共资源交易项目的标后监督管理。</w:t>
      </w:r>
    </w:p>
    <w:p w:rsidR="00562B97" w:rsidRDefault="00562B97" w:rsidP="00562B97">
      <w:pPr>
        <w:spacing w:line="560" w:lineRule="exact"/>
        <w:ind w:firstLineChars="200" w:firstLine="607"/>
        <w:rPr>
          <w:rFonts w:hint="eastAsia"/>
        </w:rPr>
      </w:pPr>
      <w:r w:rsidRPr="003A2306">
        <w:rPr>
          <w:rFonts w:ascii="黑体" w:eastAsia="黑体" w:hAnsi="黑体" w:hint="eastAsia"/>
        </w:rPr>
        <w:t>第三条</w:t>
      </w:r>
      <w:r>
        <w:rPr>
          <w:rFonts w:hint="eastAsia"/>
        </w:rPr>
        <w:t xml:space="preserve">  </w:t>
      </w:r>
      <w:r>
        <w:rPr>
          <w:rFonts w:hint="eastAsia"/>
        </w:rPr>
        <w:t>标后监督管理实行行业管理、综合监督、联合执法、问效追责“四位一体”的标后监督管理协调机制，形成公共资源交易项目交易市场和合同履约现场“两场联动、诚信联建”的体制。</w:t>
      </w:r>
    </w:p>
    <w:p w:rsidR="00562B97" w:rsidRDefault="00562B97" w:rsidP="00562B97">
      <w:pPr>
        <w:spacing w:line="560" w:lineRule="exact"/>
        <w:ind w:firstLineChars="200" w:firstLine="607"/>
        <w:rPr>
          <w:rFonts w:hint="eastAsia"/>
        </w:rPr>
      </w:pPr>
      <w:r w:rsidRPr="003A2306">
        <w:rPr>
          <w:rFonts w:ascii="黑体" w:eastAsia="黑体" w:hAnsi="黑体" w:hint="eastAsia"/>
        </w:rPr>
        <w:t>第四条</w:t>
      </w:r>
      <w:r>
        <w:rPr>
          <w:rFonts w:hint="eastAsia"/>
        </w:rPr>
        <w:t xml:space="preserve">  </w:t>
      </w:r>
      <w:r>
        <w:rPr>
          <w:rFonts w:hint="eastAsia"/>
        </w:rPr>
        <w:t>市、县两级公共资源交易监督管理委员会（以下简称“公管委”）负责本行政区域标后监督管理重大问题的研究和相关政策、制度的制定等工作。下设标后监督管理办公室（以下简称“标后办”）负责制定相关实施细则，牵头本区域公共资源交易项目标后检查工作，建立交易项目标后监管系统，与项目现场监管系统实现互联互通，对交易项目实行全流程实时、动态跟踪监</w:t>
      </w:r>
      <w:r>
        <w:rPr>
          <w:rFonts w:hint="eastAsia"/>
        </w:rPr>
        <w:lastRenderedPageBreak/>
        <w:t>管，做好联合执法监督检查的统筹协调和组织调度等工作。标后办设在公共资源交易监督管理局。</w:t>
      </w:r>
    </w:p>
    <w:p w:rsidR="00562B97" w:rsidRDefault="00562B97" w:rsidP="00562B97">
      <w:pPr>
        <w:spacing w:line="560" w:lineRule="exact"/>
        <w:ind w:firstLineChars="200" w:firstLine="607"/>
        <w:rPr>
          <w:rFonts w:hint="eastAsia"/>
        </w:rPr>
      </w:pPr>
      <w:r w:rsidRPr="003A2306">
        <w:rPr>
          <w:rFonts w:ascii="黑体" w:eastAsia="黑体" w:hAnsi="黑体" w:hint="eastAsia"/>
        </w:rPr>
        <w:t>第五条</w:t>
      </w:r>
      <w:r>
        <w:rPr>
          <w:rFonts w:hint="eastAsia"/>
        </w:rPr>
        <w:t xml:space="preserve">  </w:t>
      </w:r>
      <w:r>
        <w:rPr>
          <w:rFonts w:hint="eastAsia"/>
        </w:rPr>
        <w:t>本办法所称的标后监督管理，是指标后办、行业主管部门及职能部门对公共资源交易项目中标后的合同履行、项目建设、履约验收和信息公开等情况的监督管理。</w:t>
      </w:r>
    </w:p>
    <w:p w:rsidR="00562B97" w:rsidRDefault="00562B97" w:rsidP="00562B97">
      <w:pPr>
        <w:spacing w:line="560" w:lineRule="exact"/>
        <w:ind w:firstLineChars="200" w:firstLine="607"/>
        <w:rPr>
          <w:rFonts w:hint="eastAsia"/>
        </w:rPr>
      </w:pPr>
      <w:r w:rsidRPr="003A2306">
        <w:rPr>
          <w:rFonts w:ascii="黑体" w:eastAsia="黑体" w:hAnsi="黑体" w:hint="eastAsia"/>
        </w:rPr>
        <w:t xml:space="preserve">第六条 </w:t>
      </w:r>
      <w:r>
        <w:rPr>
          <w:rFonts w:hint="eastAsia"/>
        </w:rPr>
        <w:t xml:space="preserve"> </w:t>
      </w:r>
      <w:r>
        <w:rPr>
          <w:rFonts w:hint="eastAsia"/>
        </w:rPr>
        <w:t>城乡规划建设、城市管理、交通运输、水利、国土资源、财政、公共资源交易综合监管等部门应加强对中标项目的标后监督管理。严格执行工程质量追溯制度，实行工程责任主体责任人员工程质量终身负责制。</w:t>
      </w:r>
    </w:p>
    <w:p w:rsidR="00562B97" w:rsidRDefault="00562B97" w:rsidP="00562B97">
      <w:pPr>
        <w:spacing w:line="560" w:lineRule="exact"/>
        <w:ind w:firstLineChars="200" w:firstLine="607"/>
        <w:rPr>
          <w:rFonts w:hint="eastAsia"/>
        </w:rPr>
      </w:pPr>
      <w:r w:rsidRPr="003A2306">
        <w:rPr>
          <w:rFonts w:ascii="黑体" w:eastAsia="黑体" w:hAnsi="黑体" w:hint="eastAsia"/>
        </w:rPr>
        <w:t xml:space="preserve">第七条 </w:t>
      </w:r>
      <w:r>
        <w:rPr>
          <w:rFonts w:hint="eastAsia"/>
        </w:rPr>
        <w:t xml:space="preserve"> </w:t>
      </w:r>
      <w:r>
        <w:rPr>
          <w:rFonts w:hint="eastAsia"/>
        </w:rPr>
        <w:t>标后监督管理采取日常监管、随机抽查和综合检查等形式，督促有关各方依照相关法律规定和合同约定认真履行各自职责。</w:t>
      </w:r>
    </w:p>
    <w:p w:rsidR="00562B97" w:rsidRDefault="00562B97" w:rsidP="00562B97">
      <w:pPr>
        <w:spacing w:line="560" w:lineRule="exact"/>
        <w:ind w:firstLineChars="200" w:firstLine="607"/>
        <w:rPr>
          <w:rFonts w:hint="eastAsia"/>
        </w:rPr>
      </w:pPr>
      <w:r w:rsidRPr="003A2306">
        <w:rPr>
          <w:rFonts w:ascii="黑体" w:eastAsia="黑体" w:hAnsi="黑体" w:hint="eastAsia"/>
        </w:rPr>
        <w:t>第八条</w:t>
      </w:r>
      <w:r>
        <w:rPr>
          <w:rFonts w:hint="eastAsia"/>
        </w:rPr>
        <w:t xml:space="preserve">  </w:t>
      </w:r>
      <w:r>
        <w:rPr>
          <w:rFonts w:hint="eastAsia"/>
        </w:rPr>
        <w:t>项目单位（项目法人）是标后管理的第一责任人，负责项目合同履约及管理，承担法定责任和义务，按照合同约定对中标人履约情况实施跟踪、考核。项目单位（项目法人）的主要责任：</w:t>
      </w:r>
    </w:p>
    <w:p w:rsidR="00562B97" w:rsidRDefault="00562B97" w:rsidP="00562B97">
      <w:pPr>
        <w:spacing w:line="560" w:lineRule="exact"/>
        <w:ind w:firstLineChars="200" w:firstLine="607"/>
        <w:rPr>
          <w:rFonts w:hint="eastAsia"/>
        </w:rPr>
      </w:pPr>
      <w:r>
        <w:rPr>
          <w:rFonts w:hint="eastAsia"/>
        </w:rPr>
        <w:t>（一）建立项目现场监管系统，明确专人管理；</w:t>
      </w:r>
    </w:p>
    <w:p w:rsidR="00562B97" w:rsidRDefault="00562B97" w:rsidP="00562B97">
      <w:pPr>
        <w:spacing w:line="560" w:lineRule="exact"/>
        <w:ind w:firstLineChars="200" w:firstLine="607"/>
        <w:rPr>
          <w:rFonts w:hint="eastAsia"/>
        </w:rPr>
      </w:pPr>
      <w:r>
        <w:rPr>
          <w:rFonts w:hint="eastAsia"/>
        </w:rPr>
        <w:t>（二）加强对项目负责人的变更管理。一般不得变更，特殊情况需要变更的，报行业主管部门和标后办同意；</w:t>
      </w:r>
    </w:p>
    <w:p w:rsidR="00562B97" w:rsidRDefault="00562B97" w:rsidP="00562B97">
      <w:pPr>
        <w:spacing w:line="560" w:lineRule="exact"/>
        <w:ind w:firstLineChars="200" w:firstLine="607"/>
        <w:rPr>
          <w:rFonts w:hint="eastAsia"/>
        </w:rPr>
      </w:pPr>
      <w:r>
        <w:rPr>
          <w:rFonts w:hint="eastAsia"/>
        </w:rPr>
        <w:t>（三）按合同约定提供项目实施条件、支付合同价款等；</w:t>
      </w:r>
    </w:p>
    <w:p w:rsidR="00562B97" w:rsidRDefault="00562B97" w:rsidP="00562B97">
      <w:pPr>
        <w:spacing w:line="560" w:lineRule="exact"/>
        <w:ind w:firstLineChars="200" w:firstLine="607"/>
        <w:rPr>
          <w:rFonts w:hint="eastAsia"/>
        </w:rPr>
      </w:pPr>
      <w:r>
        <w:rPr>
          <w:rFonts w:hint="eastAsia"/>
        </w:rPr>
        <w:t>（四）按合同约定对中标人进行监督管理。监督管理的内容包括：是否按投标文件承诺投入劳动力、材料、设备；是否按合</w:t>
      </w:r>
      <w:r>
        <w:rPr>
          <w:rFonts w:hint="eastAsia"/>
        </w:rPr>
        <w:lastRenderedPageBreak/>
        <w:t>同约定进场施工；是否按合同工期约定执行；是否存在质量、安全隐患、扬尘问题；是否存在拖欠农民工工资情况；是否存在违规更换项目管理班子人员情况；是否按合同约定提供货物（服务）；是否存在非法分包、转包情况；法律法规或合同约定的其他情况；</w:t>
      </w:r>
    </w:p>
    <w:p w:rsidR="00562B97" w:rsidRDefault="00562B97" w:rsidP="00562B97">
      <w:pPr>
        <w:spacing w:line="560" w:lineRule="exact"/>
        <w:ind w:firstLineChars="200" w:firstLine="607"/>
        <w:rPr>
          <w:rFonts w:hint="eastAsia"/>
        </w:rPr>
      </w:pPr>
      <w:r>
        <w:rPr>
          <w:rFonts w:hint="eastAsia"/>
        </w:rPr>
        <w:t>（五）按合同约定追究中标人违约行为责任，包括收取违约金、扣除相应履约保证金、中止或终止合同等；</w:t>
      </w:r>
    </w:p>
    <w:p w:rsidR="00562B97" w:rsidRDefault="00562B97" w:rsidP="00562B97">
      <w:pPr>
        <w:spacing w:line="560" w:lineRule="exact"/>
        <w:ind w:firstLineChars="200" w:firstLine="607"/>
        <w:rPr>
          <w:rFonts w:hint="eastAsia"/>
        </w:rPr>
      </w:pPr>
      <w:r>
        <w:rPr>
          <w:rFonts w:hint="eastAsia"/>
        </w:rPr>
        <w:t>（六）按照相关规定及时公开项目合同、变更及验收信息；</w:t>
      </w:r>
    </w:p>
    <w:p w:rsidR="00562B97" w:rsidRDefault="00562B97" w:rsidP="00562B97">
      <w:pPr>
        <w:spacing w:line="560" w:lineRule="exact"/>
        <w:ind w:firstLineChars="200" w:firstLine="607"/>
        <w:rPr>
          <w:rFonts w:hint="eastAsia"/>
        </w:rPr>
      </w:pPr>
      <w:r>
        <w:rPr>
          <w:rFonts w:hint="eastAsia"/>
        </w:rPr>
        <w:t>（七）按合同约定组织项目验收并存档验收资料；</w:t>
      </w:r>
    </w:p>
    <w:p w:rsidR="00562B97" w:rsidRDefault="00562B97" w:rsidP="00562B97">
      <w:pPr>
        <w:spacing w:line="560" w:lineRule="exact"/>
        <w:ind w:firstLineChars="200" w:firstLine="607"/>
        <w:rPr>
          <w:rFonts w:hint="eastAsia"/>
        </w:rPr>
      </w:pPr>
      <w:r>
        <w:rPr>
          <w:rFonts w:hint="eastAsia"/>
        </w:rPr>
        <w:t>（八）按规定将中标人的履约及变更情况报告行业主管部门和公共资源交易综合监管部门。</w:t>
      </w:r>
    </w:p>
    <w:p w:rsidR="00562B97" w:rsidRDefault="00562B97" w:rsidP="00562B97">
      <w:pPr>
        <w:spacing w:line="560" w:lineRule="exact"/>
        <w:ind w:firstLineChars="200" w:firstLine="607"/>
        <w:rPr>
          <w:rFonts w:hint="eastAsia"/>
        </w:rPr>
      </w:pPr>
      <w:r w:rsidRPr="003A2306">
        <w:rPr>
          <w:rFonts w:ascii="黑体" w:eastAsia="黑体" w:hAnsi="黑体" w:hint="eastAsia"/>
        </w:rPr>
        <w:t>第九条</w:t>
      </w:r>
      <w:r>
        <w:rPr>
          <w:rFonts w:hint="eastAsia"/>
        </w:rPr>
        <w:t xml:space="preserve">  </w:t>
      </w:r>
      <w:r>
        <w:rPr>
          <w:rFonts w:hint="eastAsia"/>
        </w:rPr>
        <w:t>日常监管按照“谁主管、谁负责”的原则，由各行业主管部门及职能部门负责。对于中标人在项目实施中存在的违法违规行为，视情节责令改正或依法给予罚款、没收违法所得、责令停业整顿等处罚；情节严重的，由行业主管部门吊销其资质证书或工商行政管理机关依法吊销其营业执照；构成犯罪的，依法追究刑事责任。相关处理意见作出后</w:t>
      </w:r>
      <w:r>
        <w:rPr>
          <w:rFonts w:hint="eastAsia"/>
        </w:rPr>
        <w:t>3</w:t>
      </w:r>
      <w:r>
        <w:rPr>
          <w:rFonts w:hint="eastAsia"/>
        </w:rPr>
        <w:t>个工作日内反馈至标后办。</w:t>
      </w:r>
    </w:p>
    <w:p w:rsidR="00562B97" w:rsidRDefault="00562B97" w:rsidP="00562B97">
      <w:pPr>
        <w:spacing w:line="560" w:lineRule="exact"/>
        <w:ind w:firstLineChars="200" w:firstLine="607"/>
        <w:rPr>
          <w:rFonts w:hint="eastAsia"/>
        </w:rPr>
      </w:pPr>
      <w:r w:rsidRPr="003A2306">
        <w:rPr>
          <w:rFonts w:ascii="黑体" w:eastAsia="黑体" w:hAnsi="黑体" w:hint="eastAsia"/>
        </w:rPr>
        <w:t>第十条</w:t>
      </w:r>
      <w:r>
        <w:rPr>
          <w:rFonts w:hint="eastAsia"/>
        </w:rPr>
        <w:t xml:space="preserve">  </w:t>
      </w:r>
      <w:r>
        <w:rPr>
          <w:rFonts w:hint="eastAsia"/>
        </w:rPr>
        <w:t>标后办根据交易项目标后监管系统预警提示和反馈情况，组织效能办、行业主管部门及相关职能部门开展随机抽查和综合检查。全年累计检查项目比例不低于限额以上交易项目数量的</w:t>
      </w:r>
      <w:r>
        <w:rPr>
          <w:rFonts w:hint="eastAsia"/>
        </w:rPr>
        <w:t>20%</w:t>
      </w:r>
      <w:r>
        <w:rPr>
          <w:rFonts w:hint="eastAsia"/>
        </w:rPr>
        <w:t>。</w:t>
      </w:r>
    </w:p>
    <w:p w:rsidR="00562B97" w:rsidRDefault="00562B97" w:rsidP="00562B97">
      <w:pPr>
        <w:spacing w:line="560" w:lineRule="exact"/>
        <w:ind w:firstLineChars="200" w:firstLine="607"/>
        <w:rPr>
          <w:rFonts w:hint="eastAsia"/>
        </w:rPr>
      </w:pPr>
      <w:r>
        <w:rPr>
          <w:rFonts w:hint="eastAsia"/>
        </w:rPr>
        <w:t>标后监督检查根据工作需要，可以邀请参与项目交易的其他</w:t>
      </w:r>
      <w:r>
        <w:rPr>
          <w:rFonts w:hint="eastAsia"/>
        </w:rPr>
        <w:lastRenderedPageBreak/>
        <w:t>投标人（供应商）、聘请第三方机构或相关行业的专业人士参与。</w:t>
      </w:r>
    </w:p>
    <w:p w:rsidR="00562B97" w:rsidRDefault="00562B97" w:rsidP="00562B97">
      <w:pPr>
        <w:spacing w:line="560" w:lineRule="exact"/>
        <w:ind w:firstLineChars="200" w:firstLine="607"/>
        <w:rPr>
          <w:rFonts w:hint="eastAsia"/>
        </w:rPr>
      </w:pPr>
      <w:r w:rsidRPr="003A2306">
        <w:rPr>
          <w:rFonts w:ascii="黑体" w:eastAsia="黑体" w:hAnsi="黑体" w:hint="eastAsia"/>
        </w:rPr>
        <w:t>第十一条</w:t>
      </w:r>
      <w:r>
        <w:rPr>
          <w:rFonts w:hint="eastAsia"/>
        </w:rPr>
        <w:t xml:space="preserve">   </w:t>
      </w:r>
      <w:r>
        <w:rPr>
          <w:rFonts w:hint="eastAsia"/>
        </w:rPr>
        <w:t>随机抽查和综合检查主要内容：</w:t>
      </w:r>
    </w:p>
    <w:p w:rsidR="00562B97" w:rsidRDefault="00562B97" w:rsidP="00562B97">
      <w:pPr>
        <w:spacing w:line="560" w:lineRule="exact"/>
        <w:ind w:firstLineChars="200" w:firstLine="607"/>
        <w:rPr>
          <w:rFonts w:hint="eastAsia"/>
        </w:rPr>
      </w:pPr>
      <w:r>
        <w:rPr>
          <w:rFonts w:hint="eastAsia"/>
        </w:rPr>
        <w:t>（一）工程建设项目</w:t>
      </w:r>
    </w:p>
    <w:p w:rsidR="00562B97" w:rsidRDefault="00562B97" w:rsidP="00562B97">
      <w:pPr>
        <w:spacing w:line="560" w:lineRule="exact"/>
        <w:ind w:firstLineChars="200" w:firstLine="607"/>
        <w:rPr>
          <w:rFonts w:hint="eastAsia"/>
        </w:rPr>
      </w:pPr>
      <w:r>
        <w:rPr>
          <w:rFonts w:hint="eastAsia"/>
        </w:rPr>
        <w:t xml:space="preserve">1. </w:t>
      </w:r>
      <w:r>
        <w:rPr>
          <w:rFonts w:hint="eastAsia"/>
        </w:rPr>
        <w:t>是否按交易文件规定签订书面合同并按规定公开合同信息；</w:t>
      </w:r>
    </w:p>
    <w:p w:rsidR="00562B97" w:rsidRDefault="00562B97" w:rsidP="00562B97">
      <w:pPr>
        <w:spacing w:line="560" w:lineRule="exact"/>
        <w:ind w:firstLineChars="200" w:firstLine="607"/>
        <w:rPr>
          <w:rFonts w:hint="eastAsia"/>
        </w:rPr>
      </w:pPr>
      <w:r>
        <w:rPr>
          <w:rFonts w:hint="eastAsia"/>
        </w:rPr>
        <w:t xml:space="preserve">2. </w:t>
      </w:r>
      <w:r>
        <w:rPr>
          <w:rFonts w:hint="eastAsia"/>
        </w:rPr>
        <w:t>合同内容与交易文件和投标文件实质性条款是否一致；</w:t>
      </w:r>
    </w:p>
    <w:p w:rsidR="00562B97" w:rsidRDefault="00562B97" w:rsidP="00562B97">
      <w:pPr>
        <w:spacing w:line="560" w:lineRule="exact"/>
        <w:ind w:firstLineChars="200" w:firstLine="607"/>
        <w:rPr>
          <w:rFonts w:hint="eastAsia"/>
        </w:rPr>
      </w:pPr>
      <w:r>
        <w:rPr>
          <w:rFonts w:hint="eastAsia"/>
        </w:rPr>
        <w:t xml:space="preserve">3. </w:t>
      </w:r>
      <w:r>
        <w:rPr>
          <w:rFonts w:hint="eastAsia"/>
        </w:rPr>
        <w:t>是否按交易文件规定及时、足额缴纳履约保证金；</w:t>
      </w:r>
    </w:p>
    <w:p w:rsidR="00562B97" w:rsidRDefault="00562B97" w:rsidP="00562B97">
      <w:pPr>
        <w:spacing w:line="560" w:lineRule="exact"/>
        <w:ind w:firstLineChars="200" w:firstLine="607"/>
        <w:rPr>
          <w:rFonts w:hint="eastAsia"/>
        </w:rPr>
      </w:pPr>
      <w:r>
        <w:rPr>
          <w:rFonts w:hint="eastAsia"/>
        </w:rPr>
        <w:t xml:space="preserve">4. </w:t>
      </w:r>
      <w:r>
        <w:rPr>
          <w:rFonts w:hint="eastAsia"/>
        </w:rPr>
        <w:t>是否存在以他人名义投标、转包、违法分包；</w:t>
      </w:r>
    </w:p>
    <w:p w:rsidR="00562B97" w:rsidRDefault="00562B97" w:rsidP="00562B97">
      <w:pPr>
        <w:spacing w:line="560" w:lineRule="exact"/>
        <w:ind w:firstLineChars="200" w:firstLine="607"/>
        <w:rPr>
          <w:rFonts w:hint="eastAsia"/>
        </w:rPr>
      </w:pPr>
      <w:r>
        <w:rPr>
          <w:rFonts w:hint="eastAsia"/>
        </w:rPr>
        <w:t xml:space="preserve">5. </w:t>
      </w:r>
      <w:r>
        <w:rPr>
          <w:rFonts w:hint="eastAsia"/>
        </w:rPr>
        <w:t>是否存在擅自中止、终止交易；</w:t>
      </w:r>
    </w:p>
    <w:p w:rsidR="00562B97" w:rsidRDefault="00562B97" w:rsidP="00562B97">
      <w:pPr>
        <w:spacing w:line="560" w:lineRule="exact"/>
        <w:ind w:firstLineChars="200" w:firstLine="607"/>
        <w:rPr>
          <w:rFonts w:hint="eastAsia"/>
        </w:rPr>
      </w:pPr>
      <w:r>
        <w:rPr>
          <w:rFonts w:hint="eastAsia"/>
        </w:rPr>
        <w:t xml:space="preserve">6. </w:t>
      </w:r>
      <w:r>
        <w:rPr>
          <w:rFonts w:hint="eastAsia"/>
        </w:rPr>
        <w:t>项目管理班子是否与投标文件一致，人员的变更是否符合规定要求；</w:t>
      </w:r>
    </w:p>
    <w:p w:rsidR="00562B97" w:rsidRDefault="00562B97" w:rsidP="00562B97">
      <w:pPr>
        <w:spacing w:line="560" w:lineRule="exact"/>
        <w:ind w:firstLineChars="200" w:firstLine="607"/>
        <w:rPr>
          <w:rFonts w:hint="eastAsia"/>
        </w:rPr>
      </w:pPr>
      <w:r>
        <w:rPr>
          <w:rFonts w:hint="eastAsia"/>
        </w:rPr>
        <w:t xml:space="preserve">7. </w:t>
      </w:r>
      <w:r>
        <w:rPr>
          <w:rFonts w:hint="eastAsia"/>
        </w:rPr>
        <w:t>工期进度、工程款支付是否与合同一致；</w:t>
      </w:r>
    </w:p>
    <w:p w:rsidR="00562B97" w:rsidRDefault="00562B97" w:rsidP="00562B97">
      <w:pPr>
        <w:spacing w:line="560" w:lineRule="exact"/>
        <w:ind w:firstLineChars="200" w:firstLine="607"/>
        <w:rPr>
          <w:rFonts w:hint="eastAsia"/>
        </w:rPr>
      </w:pPr>
      <w:r>
        <w:rPr>
          <w:rFonts w:hint="eastAsia"/>
        </w:rPr>
        <w:t xml:space="preserve">8. </w:t>
      </w:r>
      <w:r>
        <w:rPr>
          <w:rFonts w:hint="eastAsia"/>
        </w:rPr>
        <w:t>质量标准、安全生产等是否符合合同约定；</w:t>
      </w:r>
    </w:p>
    <w:p w:rsidR="00562B97" w:rsidRDefault="00562B97" w:rsidP="00562B97">
      <w:pPr>
        <w:spacing w:line="560" w:lineRule="exact"/>
        <w:ind w:firstLineChars="200" w:firstLine="607"/>
        <w:rPr>
          <w:rFonts w:hint="eastAsia"/>
        </w:rPr>
      </w:pPr>
      <w:r>
        <w:rPr>
          <w:rFonts w:hint="eastAsia"/>
        </w:rPr>
        <w:t xml:space="preserve">9. </w:t>
      </w:r>
      <w:r>
        <w:rPr>
          <w:rFonts w:hint="eastAsia"/>
        </w:rPr>
        <w:t>是否拖欠农民工工资；</w:t>
      </w:r>
    </w:p>
    <w:p w:rsidR="00562B97" w:rsidRDefault="00562B97" w:rsidP="00562B97">
      <w:pPr>
        <w:spacing w:line="560" w:lineRule="exact"/>
        <w:ind w:firstLineChars="200" w:firstLine="607"/>
        <w:rPr>
          <w:rFonts w:hint="eastAsia"/>
        </w:rPr>
      </w:pPr>
      <w:r>
        <w:rPr>
          <w:rFonts w:hint="eastAsia"/>
        </w:rPr>
        <w:t xml:space="preserve">10. </w:t>
      </w:r>
      <w:r>
        <w:rPr>
          <w:rFonts w:hint="eastAsia"/>
        </w:rPr>
        <w:t>是否及时公开履约及履约变更信息；</w:t>
      </w:r>
    </w:p>
    <w:p w:rsidR="00562B97" w:rsidRDefault="00562B97" w:rsidP="00562B97">
      <w:pPr>
        <w:spacing w:line="560" w:lineRule="exact"/>
        <w:ind w:firstLineChars="200" w:firstLine="607"/>
        <w:rPr>
          <w:rFonts w:hint="eastAsia"/>
        </w:rPr>
      </w:pPr>
      <w:r>
        <w:rPr>
          <w:rFonts w:hint="eastAsia"/>
        </w:rPr>
        <w:t xml:space="preserve">11. </w:t>
      </w:r>
      <w:r>
        <w:rPr>
          <w:rFonts w:hint="eastAsia"/>
        </w:rPr>
        <w:t>项目单位（项目法人）是否存在对发现问题知情不报、隐瞒事实、工作失职、监管不到位、玩忽职守等影响项目正常实施的行为；</w:t>
      </w:r>
    </w:p>
    <w:p w:rsidR="00562B97" w:rsidRDefault="00562B97" w:rsidP="00562B97">
      <w:pPr>
        <w:spacing w:line="560" w:lineRule="exact"/>
        <w:ind w:firstLineChars="200" w:firstLine="607"/>
        <w:rPr>
          <w:rFonts w:hint="eastAsia"/>
        </w:rPr>
      </w:pPr>
      <w:r>
        <w:rPr>
          <w:rFonts w:hint="eastAsia"/>
        </w:rPr>
        <w:t xml:space="preserve">12. </w:t>
      </w:r>
      <w:r>
        <w:rPr>
          <w:rFonts w:hint="eastAsia"/>
        </w:rPr>
        <w:t>是否存在其他标后违法违规及不按合同履约的行为。</w:t>
      </w:r>
    </w:p>
    <w:p w:rsidR="00562B97" w:rsidRDefault="00562B97" w:rsidP="00562B97">
      <w:pPr>
        <w:spacing w:line="560" w:lineRule="exact"/>
        <w:ind w:firstLineChars="200" w:firstLine="607"/>
        <w:rPr>
          <w:rFonts w:hint="eastAsia"/>
        </w:rPr>
      </w:pPr>
      <w:r>
        <w:rPr>
          <w:rFonts w:hint="eastAsia"/>
        </w:rPr>
        <w:t>（二）政府采购项目</w:t>
      </w:r>
    </w:p>
    <w:p w:rsidR="00562B97" w:rsidRDefault="00562B97" w:rsidP="00562B97">
      <w:pPr>
        <w:spacing w:line="560" w:lineRule="exact"/>
        <w:ind w:firstLineChars="200" w:firstLine="607"/>
        <w:rPr>
          <w:rFonts w:hint="eastAsia"/>
        </w:rPr>
      </w:pPr>
      <w:r>
        <w:rPr>
          <w:rFonts w:hint="eastAsia"/>
        </w:rPr>
        <w:t xml:space="preserve">1. </w:t>
      </w:r>
      <w:r>
        <w:rPr>
          <w:rFonts w:hint="eastAsia"/>
        </w:rPr>
        <w:t>是否按交易文件规定签订书面合同并按规定公开合同信息；</w:t>
      </w:r>
    </w:p>
    <w:p w:rsidR="00562B97" w:rsidRDefault="00562B97" w:rsidP="00562B97">
      <w:pPr>
        <w:spacing w:line="560" w:lineRule="exact"/>
        <w:ind w:firstLineChars="200" w:firstLine="607"/>
        <w:rPr>
          <w:rFonts w:hint="eastAsia"/>
        </w:rPr>
      </w:pPr>
      <w:r>
        <w:rPr>
          <w:rFonts w:hint="eastAsia"/>
        </w:rPr>
        <w:lastRenderedPageBreak/>
        <w:t xml:space="preserve">2. </w:t>
      </w:r>
      <w:r>
        <w:rPr>
          <w:rFonts w:hint="eastAsia"/>
        </w:rPr>
        <w:t>是否存在超政府采购计划申报审批的数量、单价和预算金额进行招标采购的情况；</w:t>
      </w:r>
    </w:p>
    <w:p w:rsidR="00562B97" w:rsidRDefault="00562B97" w:rsidP="00562B97">
      <w:pPr>
        <w:spacing w:line="560" w:lineRule="exact"/>
        <w:ind w:firstLineChars="200" w:firstLine="607"/>
        <w:rPr>
          <w:rFonts w:hint="eastAsia"/>
        </w:rPr>
      </w:pPr>
      <w:r>
        <w:rPr>
          <w:rFonts w:hint="eastAsia"/>
        </w:rPr>
        <w:t xml:space="preserve">3. </w:t>
      </w:r>
      <w:r>
        <w:rPr>
          <w:rFonts w:hint="eastAsia"/>
        </w:rPr>
        <w:t>合同内容与交易文件和投标文件实质性条款是否一致；</w:t>
      </w:r>
    </w:p>
    <w:p w:rsidR="00562B97" w:rsidRDefault="00562B97" w:rsidP="00562B97">
      <w:pPr>
        <w:spacing w:line="560" w:lineRule="exact"/>
        <w:ind w:firstLineChars="200" w:firstLine="607"/>
        <w:rPr>
          <w:rFonts w:hint="eastAsia"/>
        </w:rPr>
      </w:pPr>
      <w:r>
        <w:rPr>
          <w:rFonts w:hint="eastAsia"/>
        </w:rPr>
        <w:t xml:space="preserve">4. </w:t>
      </w:r>
      <w:r>
        <w:rPr>
          <w:rFonts w:hint="eastAsia"/>
        </w:rPr>
        <w:t>是否按交易文件规定及时、足额缴纳履约保证金；</w:t>
      </w:r>
    </w:p>
    <w:p w:rsidR="00562B97" w:rsidRDefault="00562B97" w:rsidP="00562B97">
      <w:pPr>
        <w:spacing w:line="560" w:lineRule="exact"/>
        <w:ind w:firstLineChars="200" w:firstLine="607"/>
        <w:rPr>
          <w:rFonts w:hint="eastAsia"/>
        </w:rPr>
      </w:pPr>
      <w:r>
        <w:rPr>
          <w:rFonts w:hint="eastAsia"/>
        </w:rPr>
        <w:t xml:space="preserve">5. </w:t>
      </w:r>
      <w:r>
        <w:rPr>
          <w:rFonts w:hint="eastAsia"/>
        </w:rPr>
        <w:t>是否存在以他人名义投标、转包、违法分包；</w:t>
      </w:r>
    </w:p>
    <w:p w:rsidR="00562B97" w:rsidRDefault="00562B97" w:rsidP="00562B97">
      <w:pPr>
        <w:spacing w:line="560" w:lineRule="exact"/>
        <w:ind w:firstLineChars="200" w:firstLine="607"/>
        <w:rPr>
          <w:rFonts w:hint="eastAsia"/>
        </w:rPr>
      </w:pPr>
      <w:r>
        <w:rPr>
          <w:rFonts w:hint="eastAsia"/>
        </w:rPr>
        <w:t xml:space="preserve">6. </w:t>
      </w:r>
      <w:r>
        <w:rPr>
          <w:rFonts w:hint="eastAsia"/>
        </w:rPr>
        <w:t>是否存在擅自中止、终止交易；</w:t>
      </w:r>
    </w:p>
    <w:p w:rsidR="00562B97" w:rsidRDefault="00562B97" w:rsidP="00562B97">
      <w:pPr>
        <w:spacing w:line="560" w:lineRule="exact"/>
        <w:ind w:firstLineChars="200" w:firstLine="607"/>
        <w:rPr>
          <w:rFonts w:hint="eastAsia"/>
        </w:rPr>
      </w:pPr>
      <w:r>
        <w:rPr>
          <w:rFonts w:hint="eastAsia"/>
        </w:rPr>
        <w:t xml:space="preserve">7. </w:t>
      </w:r>
      <w:r>
        <w:rPr>
          <w:rFonts w:hint="eastAsia"/>
        </w:rPr>
        <w:t>项目管理班子是否与投标文件一致，人员的变更是否符合规定要求；</w:t>
      </w:r>
    </w:p>
    <w:p w:rsidR="00562B97" w:rsidRDefault="00562B97" w:rsidP="00562B97">
      <w:pPr>
        <w:spacing w:line="560" w:lineRule="exact"/>
        <w:ind w:firstLineChars="200" w:firstLine="607"/>
        <w:rPr>
          <w:rFonts w:hint="eastAsia"/>
        </w:rPr>
      </w:pPr>
      <w:r>
        <w:rPr>
          <w:rFonts w:hint="eastAsia"/>
        </w:rPr>
        <w:t xml:space="preserve">8. </w:t>
      </w:r>
      <w:r>
        <w:rPr>
          <w:rFonts w:hint="eastAsia"/>
        </w:rPr>
        <w:t>供货数量、货物（服务）质量、供货（服务）期限是否符合合同约定；</w:t>
      </w:r>
    </w:p>
    <w:p w:rsidR="00562B97" w:rsidRDefault="00562B97" w:rsidP="00562B97">
      <w:pPr>
        <w:spacing w:line="560" w:lineRule="exact"/>
        <w:ind w:firstLineChars="200" w:firstLine="607"/>
        <w:rPr>
          <w:rFonts w:hint="eastAsia"/>
        </w:rPr>
      </w:pPr>
      <w:r>
        <w:rPr>
          <w:rFonts w:hint="eastAsia"/>
        </w:rPr>
        <w:t xml:space="preserve">9. </w:t>
      </w:r>
      <w:r>
        <w:rPr>
          <w:rFonts w:hint="eastAsia"/>
        </w:rPr>
        <w:t>货物验收是否符合规定：程序是否完备、政府向社会公众提供的公共服务项目验收时是否按规定邀请服务对象参与并出具意见、验收结果是否向社会公告、验收资料是否完整及时存档等；</w:t>
      </w:r>
    </w:p>
    <w:p w:rsidR="00562B97" w:rsidRDefault="00562B97" w:rsidP="00562B97">
      <w:pPr>
        <w:spacing w:line="560" w:lineRule="exact"/>
        <w:ind w:firstLineChars="200" w:firstLine="607"/>
        <w:rPr>
          <w:rFonts w:hint="eastAsia"/>
        </w:rPr>
      </w:pPr>
      <w:r>
        <w:rPr>
          <w:rFonts w:hint="eastAsia"/>
        </w:rPr>
        <w:t xml:space="preserve">10. </w:t>
      </w:r>
      <w:r>
        <w:rPr>
          <w:rFonts w:hint="eastAsia"/>
        </w:rPr>
        <w:t>是否及时公开履约及履约变更信息；</w:t>
      </w:r>
    </w:p>
    <w:p w:rsidR="00562B97" w:rsidRDefault="00562B97" w:rsidP="00562B97">
      <w:pPr>
        <w:spacing w:line="560" w:lineRule="exact"/>
        <w:ind w:firstLineChars="200" w:firstLine="607"/>
        <w:rPr>
          <w:rFonts w:hint="eastAsia"/>
        </w:rPr>
      </w:pPr>
      <w:r>
        <w:rPr>
          <w:rFonts w:hint="eastAsia"/>
        </w:rPr>
        <w:t xml:space="preserve">11. </w:t>
      </w:r>
      <w:r>
        <w:rPr>
          <w:rFonts w:hint="eastAsia"/>
        </w:rPr>
        <w:t>项目单位（项目法人）、行业主管部门是否存在对发现问题知情不报、隐瞒事实、工作失职、监管不到位、玩忽职守等影响项目正常实施的行为；</w:t>
      </w:r>
    </w:p>
    <w:p w:rsidR="00562B97" w:rsidRDefault="00562B97" w:rsidP="00562B97">
      <w:pPr>
        <w:spacing w:line="560" w:lineRule="exact"/>
        <w:ind w:firstLineChars="200" w:firstLine="607"/>
        <w:rPr>
          <w:rFonts w:hint="eastAsia"/>
        </w:rPr>
      </w:pPr>
      <w:r>
        <w:rPr>
          <w:rFonts w:hint="eastAsia"/>
        </w:rPr>
        <w:t xml:space="preserve">12. </w:t>
      </w:r>
      <w:r>
        <w:rPr>
          <w:rFonts w:hint="eastAsia"/>
        </w:rPr>
        <w:t>是否存在其他标后违法违规及不按合同履约的行为。</w:t>
      </w:r>
    </w:p>
    <w:p w:rsidR="00562B97" w:rsidRDefault="00562B97" w:rsidP="00562B97">
      <w:pPr>
        <w:spacing w:line="560" w:lineRule="exact"/>
        <w:ind w:firstLineChars="200" w:firstLine="607"/>
        <w:rPr>
          <w:rFonts w:hint="eastAsia"/>
        </w:rPr>
      </w:pPr>
      <w:r>
        <w:rPr>
          <w:rFonts w:hint="eastAsia"/>
        </w:rPr>
        <w:t>（三）产权交易项目</w:t>
      </w:r>
    </w:p>
    <w:p w:rsidR="00562B97" w:rsidRDefault="00562B97" w:rsidP="00562B97">
      <w:pPr>
        <w:spacing w:line="560" w:lineRule="exact"/>
        <w:ind w:firstLineChars="200" w:firstLine="607"/>
        <w:rPr>
          <w:rFonts w:hint="eastAsia"/>
        </w:rPr>
      </w:pPr>
      <w:r>
        <w:rPr>
          <w:rFonts w:hint="eastAsia"/>
        </w:rPr>
        <w:t xml:space="preserve">1. </w:t>
      </w:r>
      <w:r>
        <w:rPr>
          <w:rFonts w:hint="eastAsia"/>
        </w:rPr>
        <w:t>是否按交易文件规定签订书面合同并按规定公开合同信息；</w:t>
      </w:r>
    </w:p>
    <w:p w:rsidR="00562B97" w:rsidRDefault="00562B97" w:rsidP="00562B97">
      <w:pPr>
        <w:spacing w:line="560" w:lineRule="exact"/>
        <w:ind w:firstLineChars="200" w:firstLine="607"/>
        <w:rPr>
          <w:rFonts w:hint="eastAsia"/>
        </w:rPr>
      </w:pPr>
      <w:r>
        <w:rPr>
          <w:rFonts w:hint="eastAsia"/>
        </w:rPr>
        <w:t xml:space="preserve">2. </w:t>
      </w:r>
      <w:r>
        <w:rPr>
          <w:rFonts w:hint="eastAsia"/>
        </w:rPr>
        <w:t>合同内容与交易文件和投标文件实质性条款是否一致；</w:t>
      </w:r>
    </w:p>
    <w:p w:rsidR="00562B97" w:rsidRDefault="00562B97" w:rsidP="00562B97">
      <w:pPr>
        <w:spacing w:line="560" w:lineRule="exact"/>
        <w:ind w:firstLineChars="200" w:firstLine="607"/>
        <w:rPr>
          <w:rFonts w:hint="eastAsia"/>
        </w:rPr>
      </w:pPr>
      <w:r>
        <w:rPr>
          <w:rFonts w:hint="eastAsia"/>
        </w:rPr>
        <w:lastRenderedPageBreak/>
        <w:t xml:space="preserve">3. </w:t>
      </w:r>
      <w:r>
        <w:rPr>
          <w:rFonts w:hint="eastAsia"/>
        </w:rPr>
        <w:t>是否按交易文件规定及时、足额缴纳履约保证金；</w:t>
      </w:r>
    </w:p>
    <w:p w:rsidR="00562B97" w:rsidRDefault="00562B97" w:rsidP="00562B97">
      <w:pPr>
        <w:spacing w:line="560" w:lineRule="exact"/>
        <w:ind w:firstLineChars="200" w:firstLine="607"/>
        <w:rPr>
          <w:rFonts w:hint="eastAsia"/>
        </w:rPr>
      </w:pPr>
      <w:r>
        <w:rPr>
          <w:rFonts w:hint="eastAsia"/>
        </w:rPr>
        <w:t xml:space="preserve">4. </w:t>
      </w:r>
      <w:r>
        <w:rPr>
          <w:rFonts w:hint="eastAsia"/>
        </w:rPr>
        <w:t>是否存在违法转租；</w:t>
      </w:r>
    </w:p>
    <w:p w:rsidR="00562B97" w:rsidRDefault="00562B97" w:rsidP="00562B97">
      <w:pPr>
        <w:spacing w:line="560" w:lineRule="exact"/>
        <w:ind w:firstLineChars="200" w:firstLine="607"/>
        <w:rPr>
          <w:rFonts w:hint="eastAsia"/>
        </w:rPr>
      </w:pPr>
      <w:r>
        <w:rPr>
          <w:rFonts w:hint="eastAsia"/>
        </w:rPr>
        <w:t xml:space="preserve">5. </w:t>
      </w:r>
      <w:r>
        <w:rPr>
          <w:rFonts w:hint="eastAsia"/>
        </w:rPr>
        <w:t>是否存在擅自中止、终止交易；</w:t>
      </w:r>
    </w:p>
    <w:p w:rsidR="00562B97" w:rsidRDefault="00562B97" w:rsidP="00562B97">
      <w:pPr>
        <w:spacing w:line="560" w:lineRule="exact"/>
        <w:ind w:firstLineChars="200" w:firstLine="607"/>
        <w:rPr>
          <w:rFonts w:hint="eastAsia"/>
        </w:rPr>
      </w:pPr>
      <w:r>
        <w:rPr>
          <w:rFonts w:hint="eastAsia"/>
        </w:rPr>
        <w:t xml:space="preserve">6. </w:t>
      </w:r>
      <w:r>
        <w:rPr>
          <w:rFonts w:hint="eastAsia"/>
        </w:rPr>
        <w:t>是否存在未按约定办理资产或房屋使用权移交手续并引发争议的；</w:t>
      </w:r>
    </w:p>
    <w:p w:rsidR="00562B97" w:rsidRDefault="00562B97" w:rsidP="00562B97">
      <w:pPr>
        <w:spacing w:line="560" w:lineRule="exact"/>
        <w:ind w:firstLineChars="200" w:firstLine="607"/>
        <w:rPr>
          <w:rFonts w:hint="eastAsia"/>
        </w:rPr>
      </w:pPr>
      <w:r>
        <w:rPr>
          <w:rFonts w:hint="eastAsia"/>
        </w:rPr>
        <w:t xml:space="preserve">7. </w:t>
      </w:r>
      <w:r>
        <w:rPr>
          <w:rFonts w:hint="eastAsia"/>
        </w:rPr>
        <w:t>是否及时收取交易金额（租金）并上缴非税专户；</w:t>
      </w:r>
    </w:p>
    <w:p w:rsidR="00562B97" w:rsidRDefault="00562B97" w:rsidP="00562B97">
      <w:pPr>
        <w:spacing w:line="560" w:lineRule="exact"/>
        <w:ind w:firstLineChars="200" w:firstLine="607"/>
        <w:rPr>
          <w:rFonts w:hint="eastAsia"/>
        </w:rPr>
      </w:pPr>
      <w:r>
        <w:rPr>
          <w:rFonts w:hint="eastAsia"/>
        </w:rPr>
        <w:t xml:space="preserve">8. </w:t>
      </w:r>
      <w:r>
        <w:rPr>
          <w:rFonts w:hint="eastAsia"/>
        </w:rPr>
        <w:t>是否及时公开履约及履约变更信息；</w:t>
      </w:r>
    </w:p>
    <w:p w:rsidR="00562B97" w:rsidRDefault="00562B97" w:rsidP="00562B97">
      <w:pPr>
        <w:spacing w:line="560" w:lineRule="exact"/>
        <w:ind w:firstLineChars="200" w:firstLine="607"/>
        <w:rPr>
          <w:rFonts w:hint="eastAsia"/>
        </w:rPr>
      </w:pPr>
      <w:r>
        <w:rPr>
          <w:rFonts w:hint="eastAsia"/>
        </w:rPr>
        <w:t xml:space="preserve">9. </w:t>
      </w:r>
      <w:r>
        <w:rPr>
          <w:rFonts w:hint="eastAsia"/>
        </w:rPr>
        <w:t>项目单位（项目法人）、行业主管部门是否存在对发现问题知情不报、隐瞒事实、工作失职、监管不到位、玩忽职守等影响项目正常实施的行为；</w:t>
      </w:r>
    </w:p>
    <w:p w:rsidR="00562B97" w:rsidRDefault="00562B97" w:rsidP="00562B97">
      <w:pPr>
        <w:spacing w:line="560" w:lineRule="exact"/>
        <w:ind w:firstLineChars="200" w:firstLine="607"/>
        <w:rPr>
          <w:rFonts w:hint="eastAsia"/>
        </w:rPr>
      </w:pPr>
      <w:r>
        <w:rPr>
          <w:rFonts w:hint="eastAsia"/>
        </w:rPr>
        <w:t xml:space="preserve">10. </w:t>
      </w:r>
      <w:r>
        <w:rPr>
          <w:rFonts w:hint="eastAsia"/>
        </w:rPr>
        <w:t>是否存在其他标后违法违规及不按合同履约的行为。</w:t>
      </w:r>
    </w:p>
    <w:p w:rsidR="00562B97" w:rsidRDefault="00562B97" w:rsidP="00562B97">
      <w:pPr>
        <w:spacing w:line="560" w:lineRule="exact"/>
        <w:ind w:firstLineChars="200" w:firstLine="607"/>
        <w:rPr>
          <w:rFonts w:hint="eastAsia"/>
        </w:rPr>
      </w:pPr>
      <w:r>
        <w:rPr>
          <w:rFonts w:hint="eastAsia"/>
        </w:rPr>
        <w:t>（四）其他交易项目</w:t>
      </w:r>
    </w:p>
    <w:p w:rsidR="00562B97" w:rsidRDefault="00562B97" w:rsidP="00562B97">
      <w:pPr>
        <w:spacing w:line="560" w:lineRule="exact"/>
        <w:ind w:firstLineChars="200" w:firstLine="607"/>
        <w:rPr>
          <w:rFonts w:hint="eastAsia"/>
        </w:rPr>
      </w:pPr>
      <w:r>
        <w:rPr>
          <w:rFonts w:hint="eastAsia"/>
        </w:rPr>
        <w:t xml:space="preserve">1. </w:t>
      </w:r>
      <w:r>
        <w:rPr>
          <w:rFonts w:hint="eastAsia"/>
        </w:rPr>
        <w:t>是否按交易文件规定签订书面合同并按规定公开合同信息；</w:t>
      </w:r>
    </w:p>
    <w:p w:rsidR="00562B97" w:rsidRDefault="00562B97" w:rsidP="00562B97">
      <w:pPr>
        <w:spacing w:line="560" w:lineRule="exact"/>
        <w:ind w:firstLineChars="200" w:firstLine="607"/>
        <w:rPr>
          <w:rFonts w:hint="eastAsia"/>
        </w:rPr>
      </w:pPr>
      <w:r>
        <w:rPr>
          <w:rFonts w:hint="eastAsia"/>
        </w:rPr>
        <w:t xml:space="preserve">2. </w:t>
      </w:r>
      <w:r>
        <w:rPr>
          <w:rFonts w:hint="eastAsia"/>
        </w:rPr>
        <w:t>合同内容是否与交易文件和投标文件实质性条款一致；</w:t>
      </w:r>
    </w:p>
    <w:p w:rsidR="00562B97" w:rsidRDefault="00562B97" w:rsidP="00562B97">
      <w:pPr>
        <w:spacing w:line="560" w:lineRule="exact"/>
        <w:ind w:firstLineChars="200" w:firstLine="607"/>
        <w:rPr>
          <w:rFonts w:hint="eastAsia"/>
        </w:rPr>
      </w:pPr>
      <w:r>
        <w:rPr>
          <w:rFonts w:hint="eastAsia"/>
        </w:rPr>
        <w:t xml:space="preserve">3. </w:t>
      </w:r>
      <w:r>
        <w:rPr>
          <w:rFonts w:hint="eastAsia"/>
        </w:rPr>
        <w:t>是否按交易文件规定及时、足额缴纳履约保证金；</w:t>
      </w:r>
    </w:p>
    <w:p w:rsidR="00562B97" w:rsidRDefault="00562B97" w:rsidP="00562B97">
      <w:pPr>
        <w:spacing w:line="560" w:lineRule="exact"/>
        <w:ind w:firstLineChars="200" w:firstLine="607"/>
        <w:rPr>
          <w:rFonts w:hint="eastAsia"/>
        </w:rPr>
      </w:pPr>
      <w:r>
        <w:rPr>
          <w:rFonts w:hint="eastAsia"/>
        </w:rPr>
        <w:t xml:space="preserve">4. </w:t>
      </w:r>
      <w:r>
        <w:rPr>
          <w:rFonts w:hint="eastAsia"/>
        </w:rPr>
        <w:t>是否存在擅自中止、终止交易的；</w:t>
      </w:r>
    </w:p>
    <w:p w:rsidR="00562B97" w:rsidRDefault="00562B97" w:rsidP="00562B97">
      <w:pPr>
        <w:spacing w:line="560" w:lineRule="exact"/>
        <w:ind w:firstLineChars="200" w:firstLine="607"/>
        <w:rPr>
          <w:rFonts w:hint="eastAsia"/>
        </w:rPr>
      </w:pPr>
      <w:r>
        <w:rPr>
          <w:rFonts w:hint="eastAsia"/>
        </w:rPr>
        <w:t xml:space="preserve">5. </w:t>
      </w:r>
      <w:r>
        <w:rPr>
          <w:rFonts w:hint="eastAsia"/>
        </w:rPr>
        <w:t>是否及时公开履约及履约变更信息；</w:t>
      </w:r>
    </w:p>
    <w:p w:rsidR="00562B97" w:rsidRDefault="00562B97" w:rsidP="00562B97">
      <w:pPr>
        <w:spacing w:line="560" w:lineRule="exact"/>
        <w:ind w:firstLineChars="200" w:firstLine="607"/>
        <w:rPr>
          <w:rFonts w:hint="eastAsia"/>
        </w:rPr>
      </w:pPr>
      <w:r>
        <w:rPr>
          <w:rFonts w:hint="eastAsia"/>
        </w:rPr>
        <w:t xml:space="preserve">6. </w:t>
      </w:r>
      <w:r>
        <w:rPr>
          <w:rFonts w:hint="eastAsia"/>
        </w:rPr>
        <w:t>项目单位、项目法人、行业主管部门是否存在对发现问题知情不报、隐瞒事实、工作失职、监管不到位、玩忽职守等影响项目正常实施的行为；</w:t>
      </w:r>
    </w:p>
    <w:p w:rsidR="00562B97" w:rsidRDefault="00562B97" w:rsidP="00562B97">
      <w:pPr>
        <w:spacing w:line="560" w:lineRule="exact"/>
        <w:ind w:firstLineChars="200" w:firstLine="607"/>
        <w:rPr>
          <w:rFonts w:hint="eastAsia"/>
        </w:rPr>
      </w:pPr>
      <w:r>
        <w:rPr>
          <w:rFonts w:hint="eastAsia"/>
        </w:rPr>
        <w:t xml:space="preserve">7. </w:t>
      </w:r>
      <w:r>
        <w:rPr>
          <w:rFonts w:hint="eastAsia"/>
        </w:rPr>
        <w:t>是否存在其他标后违法违规及不按合同履约的行为。</w:t>
      </w:r>
    </w:p>
    <w:p w:rsidR="00562B97" w:rsidRDefault="00562B97" w:rsidP="00562B97">
      <w:pPr>
        <w:spacing w:line="560" w:lineRule="exact"/>
        <w:ind w:firstLineChars="200" w:firstLine="607"/>
        <w:rPr>
          <w:rFonts w:hint="eastAsia"/>
        </w:rPr>
      </w:pPr>
      <w:r w:rsidRPr="003A2306">
        <w:rPr>
          <w:rFonts w:ascii="黑体" w:eastAsia="黑体" w:hAnsi="黑体" w:hint="eastAsia"/>
        </w:rPr>
        <w:lastRenderedPageBreak/>
        <w:t xml:space="preserve">第十二条 </w:t>
      </w:r>
      <w:r>
        <w:rPr>
          <w:rFonts w:hint="eastAsia"/>
        </w:rPr>
        <w:t xml:space="preserve"> </w:t>
      </w:r>
      <w:r>
        <w:rPr>
          <w:rFonts w:hint="eastAsia"/>
        </w:rPr>
        <w:t>标后办在监督检查中发现项目单位（项目法人）、项目施工单位及人员标后违法违规的，按照“谁主管、谁负责”原则，报公管委领导批示后移送相关部门依法依规处理。</w:t>
      </w:r>
    </w:p>
    <w:p w:rsidR="00562B97" w:rsidRDefault="00562B97" w:rsidP="00562B97">
      <w:pPr>
        <w:spacing w:line="560" w:lineRule="exact"/>
        <w:ind w:firstLineChars="200" w:firstLine="607"/>
        <w:rPr>
          <w:rFonts w:hint="eastAsia"/>
        </w:rPr>
      </w:pPr>
      <w:r>
        <w:rPr>
          <w:rFonts w:hint="eastAsia"/>
        </w:rPr>
        <w:t>（一）发现有关单位及人员的违法违规行为，依据有关规定应当停止拨付资金的，移送项目主管部门或财政部门处理；</w:t>
      </w:r>
    </w:p>
    <w:p w:rsidR="00562B97" w:rsidRDefault="00562B97" w:rsidP="00562B97">
      <w:pPr>
        <w:spacing w:line="560" w:lineRule="exact"/>
        <w:ind w:firstLineChars="200" w:firstLine="607"/>
        <w:rPr>
          <w:rFonts w:hint="eastAsia"/>
        </w:rPr>
      </w:pPr>
      <w:r>
        <w:rPr>
          <w:rFonts w:hint="eastAsia"/>
        </w:rPr>
        <w:t>（二）发现项目施工单位安全防护、扬尘整治管理不到位、项目关键人员不在岗等情形的，移送城乡规划建设、城市管理等部门给予停工整改、记入不良行为记录、扣信用分、暂停执业等处理；</w:t>
      </w:r>
    </w:p>
    <w:p w:rsidR="00562B97" w:rsidRDefault="00562B97" w:rsidP="00562B97">
      <w:pPr>
        <w:spacing w:line="560" w:lineRule="exact"/>
        <w:ind w:firstLineChars="200" w:firstLine="607"/>
        <w:rPr>
          <w:rFonts w:hint="eastAsia"/>
        </w:rPr>
      </w:pPr>
      <w:r>
        <w:rPr>
          <w:rFonts w:hint="eastAsia"/>
        </w:rPr>
        <w:t>（三）发现项目施工单位转包、违法分包、借用资质等情况的，移送城市管理、交通运输等部门给予责令改正、没收违法所得、罚款、停业整顿、降低资质、吊销资质证书等处理；</w:t>
      </w:r>
    </w:p>
    <w:p w:rsidR="00562B97" w:rsidRDefault="00562B97" w:rsidP="00562B97">
      <w:pPr>
        <w:spacing w:line="560" w:lineRule="exact"/>
        <w:ind w:firstLineChars="200" w:firstLine="607"/>
        <w:rPr>
          <w:rFonts w:hint="eastAsia"/>
        </w:rPr>
      </w:pPr>
      <w:r>
        <w:rPr>
          <w:rFonts w:hint="eastAsia"/>
        </w:rPr>
        <w:t>（四）发现有关单位未按规定办理项目进场交易、化整为零规避公开招标、投标人弄虚作假骗取中标、以他人名义投标以及不按照交易文件约定签订合同、合同信息未按规定公开的，移送公共资源交易综合监管部门给予责令限期改正、没收违法所得和罚款、情节严重的取消其一年至三年内参加招标采购活动资格等处理；</w:t>
      </w:r>
    </w:p>
    <w:p w:rsidR="00562B97" w:rsidRDefault="00562B97" w:rsidP="00562B97">
      <w:pPr>
        <w:spacing w:line="560" w:lineRule="exact"/>
        <w:ind w:firstLineChars="200" w:firstLine="607"/>
        <w:rPr>
          <w:rFonts w:hint="eastAsia"/>
        </w:rPr>
      </w:pPr>
      <w:r>
        <w:rPr>
          <w:rFonts w:hint="eastAsia"/>
        </w:rPr>
        <w:t>（五）发现项目施工单位拖欠农民工工资的，移送人力资源社会保障部门给予依法立案查处等处理；</w:t>
      </w:r>
    </w:p>
    <w:p w:rsidR="00562B97" w:rsidRDefault="00562B97" w:rsidP="00562B97">
      <w:pPr>
        <w:spacing w:line="560" w:lineRule="exact"/>
        <w:ind w:firstLineChars="200" w:firstLine="607"/>
        <w:rPr>
          <w:rFonts w:hint="eastAsia"/>
        </w:rPr>
      </w:pPr>
      <w:r>
        <w:rPr>
          <w:rFonts w:hint="eastAsia"/>
        </w:rPr>
        <w:t>（六）发现项目单位（项目法人）报送合同履约或整改落实情况不及时、不到位的，抄送效能办纳入效能考核；</w:t>
      </w:r>
    </w:p>
    <w:p w:rsidR="00562B97" w:rsidRDefault="00562B97" w:rsidP="00562B97">
      <w:pPr>
        <w:spacing w:line="560" w:lineRule="exact"/>
        <w:ind w:firstLineChars="200" w:firstLine="607"/>
        <w:rPr>
          <w:rFonts w:hint="eastAsia"/>
        </w:rPr>
      </w:pPr>
      <w:r>
        <w:rPr>
          <w:rFonts w:hint="eastAsia"/>
        </w:rPr>
        <w:lastRenderedPageBreak/>
        <w:t>（七）发现有关单位及人员发现问题知情不报、隐瞒事实、玩忽职守等情况的，移送纪委监委机关给予党纪政纪处理；</w:t>
      </w:r>
    </w:p>
    <w:p w:rsidR="00562B97" w:rsidRDefault="00562B97" w:rsidP="00562B97">
      <w:pPr>
        <w:spacing w:line="560" w:lineRule="exact"/>
        <w:ind w:firstLineChars="200" w:firstLine="607"/>
        <w:rPr>
          <w:rFonts w:hint="eastAsia"/>
        </w:rPr>
      </w:pPr>
      <w:r>
        <w:rPr>
          <w:rFonts w:hint="eastAsia"/>
        </w:rPr>
        <w:t>（八）发现有关单位及人员涉嫌犯罪的，移送公安机关、纪委监委处理。</w:t>
      </w:r>
    </w:p>
    <w:p w:rsidR="00562B97" w:rsidRDefault="00562B97" w:rsidP="00562B97">
      <w:pPr>
        <w:spacing w:line="560" w:lineRule="exact"/>
        <w:ind w:firstLineChars="200" w:firstLine="607"/>
        <w:rPr>
          <w:rFonts w:hint="eastAsia"/>
        </w:rPr>
      </w:pPr>
      <w:r>
        <w:rPr>
          <w:rFonts w:hint="eastAsia"/>
        </w:rPr>
        <w:t>移送工作的期限一般为</w:t>
      </w:r>
      <w:r>
        <w:rPr>
          <w:rFonts w:hint="eastAsia"/>
        </w:rPr>
        <w:t>7</w:t>
      </w:r>
      <w:r>
        <w:rPr>
          <w:rFonts w:hint="eastAsia"/>
        </w:rPr>
        <w:t>个工作日。法律法规规章另有规定的，从其规定。</w:t>
      </w:r>
    </w:p>
    <w:p w:rsidR="00562B97" w:rsidRDefault="00562B97" w:rsidP="00562B97">
      <w:pPr>
        <w:spacing w:line="560" w:lineRule="exact"/>
        <w:ind w:firstLineChars="200" w:firstLine="607"/>
        <w:rPr>
          <w:rFonts w:hint="eastAsia"/>
        </w:rPr>
      </w:pPr>
      <w:r w:rsidRPr="003A2306">
        <w:rPr>
          <w:rFonts w:ascii="黑体" w:eastAsia="黑体" w:hAnsi="黑体" w:hint="eastAsia"/>
        </w:rPr>
        <w:t>第十三条</w:t>
      </w:r>
      <w:r>
        <w:rPr>
          <w:rFonts w:hint="eastAsia"/>
        </w:rPr>
        <w:t xml:space="preserve">  </w:t>
      </w:r>
      <w:r>
        <w:rPr>
          <w:rFonts w:hint="eastAsia"/>
        </w:rPr>
        <w:t>标后办在监督检查中发现行业主管部门及职能部门未履行标后监管职责或履职不到位的，一次给予约谈提醒、二次出具监督意见书、三次报效能办纳入效能考核。</w:t>
      </w:r>
    </w:p>
    <w:p w:rsidR="00562B97" w:rsidRDefault="00562B97" w:rsidP="00562B97">
      <w:pPr>
        <w:spacing w:line="560" w:lineRule="exact"/>
        <w:ind w:firstLineChars="200" w:firstLine="607"/>
        <w:rPr>
          <w:rFonts w:hint="eastAsia"/>
        </w:rPr>
      </w:pPr>
      <w:r w:rsidRPr="003A2306">
        <w:rPr>
          <w:rFonts w:ascii="黑体" w:eastAsia="黑体" w:hAnsi="黑体" w:hint="eastAsia"/>
        </w:rPr>
        <w:t>第十四条</w:t>
      </w:r>
      <w:r>
        <w:rPr>
          <w:rFonts w:hint="eastAsia"/>
        </w:rPr>
        <w:t xml:space="preserve">  </w:t>
      </w:r>
      <w:r>
        <w:rPr>
          <w:rFonts w:hint="eastAsia"/>
        </w:rPr>
        <w:t>随机抽查和综合检查结束后，标后办应将检查情况形成书面材料抄送公管委各相关成员单位和效能办。</w:t>
      </w:r>
    </w:p>
    <w:p w:rsidR="00562B97" w:rsidRDefault="00562B97" w:rsidP="00562B97">
      <w:pPr>
        <w:spacing w:line="560" w:lineRule="exact"/>
        <w:ind w:firstLineChars="200" w:firstLine="607"/>
        <w:rPr>
          <w:rFonts w:hint="eastAsia"/>
        </w:rPr>
      </w:pPr>
      <w:r w:rsidRPr="003A2306">
        <w:rPr>
          <w:rFonts w:ascii="黑体" w:eastAsia="黑体" w:hAnsi="黑体" w:hint="eastAsia"/>
        </w:rPr>
        <w:t>第十五条</w:t>
      </w:r>
      <w:r>
        <w:rPr>
          <w:rFonts w:hint="eastAsia"/>
        </w:rPr>
        <w:t xml:space="preserve">  </w:t>
      </w:r>
      <w:r>
        <w:rPr>
          <w:rFonts w:hint="eastAsia"/>
        </w:rPr>
        <w:t>监管部门应建立以信用监管为导向的“守信激励、失信惩戒”机制，将监督检查结果纳入招标人（采购人）、招标代理机构、投标人、中标人（供应商）信用管理，依法限制失信人参与公共资源交易活动、获得财政补助补贴资金、担任事业单位法定代表人等。</w:t>
      </w:r>
    </w:p>
    <w:p w:rsidR="00562B97" w:rsidRDefault="00562B97" w:rsidP="00562B97">
      <w:pPr>
        <w:spacing w:line="560" w:lineRule="exact"/>
        <w:ind w:firstLineChars="200" w:firstLine="607"/>
        <w:rPr>
          <w:rFonts w:hint="eastAsia"/>
        </w:rPr>
      </w:pPr>
      <w:r w:rsidRPr="003A2306">
        <w:rPr>
          <w:rFonts w:ascii="黑体" w:eastAsia="黑体" w:hAnsi="黑体" w:hint="eastAsia"/>
        </w:rPr>
        <w:t>第十六条</w:t>
      </w:r>
      <w:r>
        <w:rPr>
          <w:rFonts w:hint="eastAsia"/>
        </w:rPr>
        <w:t xml:space="preserve">  </w:t>
      </w:r>
      <w:r>
        <w:rPr>
          <w:rFonts w:hint="eastAsia"/>
        </w:rPr>
        <w:t>任何单位和个人发现标后相关责任主体存在违法违规行为均有权向相关职能部门举报。按照“谁主管、谁负责”的原则，由各职能部门依照职能依法依规处理。</w:t>
      </w:r>
    </w:p>
    <w:p w:rsidR="00562B97" w:rsidRDefault="00562B97" w:rsidP="00562B97">
      <w:pPr>
        <w:spacing w:line="560" w:lineRule="exact"/>
        <w:ind w:firstLineChars="200" w:firstLine="607"/>
        <w:rPr>
          <w:rFonts w:hint="eastAsia"/>
        </w:rPr>
      </w:pPr>
      <w:r w:rsidRPr="003A2306">
        <w:rPr>
          <w:rFonts w:ascii="黑体" w:eastAsia="黑体" w:hAnsi="黑体" w:hint="eastAsia"/>
        </w:rPr>
        <w:t>第十七条</w:t>
      </w:r>
      <w:r>
        <w:rPr>
          <w:rFonts w:hint="eastAsia"/>
        </w:rPr>
        <w:t xml:space="preserve">  </w:t>
      </w:r>
      <w:r>
        <w:rPr>
          <w:rFonts w:hint="eastAsia"/>
        </w:rPr>
        <w:t>对违法违规行为处理决定，监管部门及有权查处部门应自作出处理决定</w:t>
      </w:r>
      <w:r>
        <w:rPr>
          <w:rFonts w:hint="eastAsia"/>
        </w:rPr>
        <w:t>7</w:t>
      </w:r>
      <w:r>
        <w:rPr>
          <w:rFonts w:hint="eastAsia"/>
        </w:rPr>
        <w:t>个工作日内在本部门网站公开，并通过部门间信息交换至安徽省公共资源交易监管网、安徽省建筑工程</w:t>
      </w:r>
      <w:r>
        <w:rPr>
          <w:rFonts w:hint="eastAsia"/>
        </w:rPr>
        <w:lastRenderedPageBreak/>
        <w:t>招标投标监管网、安徽省政府采购网等网站公开。</w:t>
      </w:r>
    </w:p>
    <w:p w:rsidR="00562B97" w:rsidRDefault="00562B97" w:rsidP="00562B97">
      <w:pPr>
        <w:spacing w:line="560" w:lineRule="exact"/>
        <w:ind w:firstLineChars="200" w:firstLine="607"/>
        <w:rPr>
          <w:rFonts w:hint="eastAsia"/>
        </w:rPr>
      </w:pPr>
      <w:r w:rsidRPr="003A2306">
        <w:rPr>
          <w:rFonts w:ascii="黑体" w:eastAsia="黑体" w:hAnsi="黑体" w:hint="eastAsia"/>
        </w:rPr>
        <w:t>第十八条</w:t>
      </w:r>
      <w:r>
        <w:rPr>
          <w:rFonts w:hint="eastAsia"/>
        </w:rPr>
        <w:t xml:space="preserve">  </w:t>
      </w:r>
      <w:r>
        <w:rPr>
          <w:rFonts w:hint="eastAsia"/>
        </w:rPr>
        <w:t>监管部门应当充实公共资源交易标后监督执法力量，加强廉政教育和业务培训，提高依法履职能力。</w:t>
      </w:r>
    </w:p>
    <w:p w:rsidR="00562B97" w:rsidRDefault="00562B97" w:rsidP="00562B97">
      <w:pPr>
        <w:spacing w:line="560" w:lineRule="exact"/>
        <w:ind w:firstLineChars="200" w:firstLine="607"/>
        <w:rPr>
          <w:rFonts w:hint="eastAsia"/>
        </w:rPr>
      </w:pPr>
      <w:r>
        <w:rPr>
          <w:rFonts w:hint="eastAsia"/>
        </w:rPr>
        <w:t>监管部门及其工作人员在标后监督管理中不得泄露应当保密的资料和有关情况、严禁收受公共资源交易当事人和其他利害关系人的财物或其他好处等行为。</w:t>
      </w:r>
    </w:p>
    <w:p w:rsidR="00562B97" w:rsidRDefault="00562B97" w:rsidP="00562B97">
      <w:pPr>
        <w:spacing w:line="560" w:lineRule="exact"/>
        <w:ind w:firstLineChars="200" w:firstLine="607"/>
        <w:rPr>
          <w:rFonts w:hint="eastAsia"/>
        </w:rPr>
      </w:pPr>
      <w:r>
        <w:rPr>
          <w:rFonts w:hint="eastAsia"/>
        </w:rPr>
        <w:t>监管部门及其工作人员有上述行为的，由有权机关依法处理。</w:t>
      </w:r>
    </w:p>
    <w:p w:rsidR="00562B97" w:rsidRDefault="00562B97" w:rsidP="00562B97">
      <w:pPr>
        <w:spacing w:line="560" w:lineRule="exact"/>
        <w:ind w:firstLineChars="200" w:firstLine="607"/>
        <w:rPr>
          <w:rFonts w:hint="eastAsia"/>
        </w:rPr>
      </w:pPr>
      <w:r w:rsidRPr="003A2306">
        <w:rPr>
          <w:rFonts w:ascii="黑体" w:eastAsia="黑体" w:hAnsi="黑体" w:hint="eastAsia"/>
        </w:rPr>
        <w:t>第十九条</w:t>
      </w:r>
      <w:r>
        <w:rPr>
          <w:rFonts w:ascii="黑体" w:eastAsia="黑体" w:hAnsi="黑体" w:hint="eastAsia"/>
        </w:rPr>
        <w:t xml:space="preserve"> </w:t>
      </w:r>
      <w:r>
        <w:rPr>
          <w:rFonts w:hint="eastAsia"/>
        </w:rPr>
        <w:t xml:space="preserve"> </w:t>
      </w:r>
      <w:r>
        <w:rPr>
          <w:rFonts w:hint="eastAsia"/>
        </w:rPr>
        <w:t>公管委将加强标后监管工作的督查，对不依法履行监管职责、不依法查处违法违规行为、不依法公告公共资源交易当事人违法行为行政处理决定的监管部门及其人员，依法依规及时纠正处理。涉嫌失职渎职的，移送纪检监察机关追究法律责任、问责处理。</w:t>
      </w:r>
    </w:p>
    <w:p w:rsidR="00562B97" w:rsidRDefault="00562B97" w:rsidP="00562B97">
      <w:pPr>
        <w:spacing w:line="560" w:lineRule="exact"/>
        <w:ind w:firstLineChars="200" w:firstLine="607"/>
        <w:rPr>
          <w:rFonts w:hint="eastAsia"/>
        </w:rPr>
      </w:pPr>
      <w:r w:rsidRPr="003A2306">
        <w:rPr>
          <w:rFonts w:ascii="黑体" w:eastAsia="黑体" w:hAnsi="黑体" w:hint="eastAsia"/>
        </w:rPr>
        <w:t>第二十条</w:t>
      </w:r>
      <w:r>
        <w:rPr>
          <w:rFonts w:hint="eastAsia"/>
        </w:rPr>
        <w:t xml:space="preserve">  </w:t>
      </w:r>
      <w:r>
        <w:rPr>
          <w:rFonts w:hint="eastAsia"/>
        </w:rPr>
        <w:t>未尽事宜按有关法律法规和市相关规定执行。</w:t>
      </w:r>
    </w:p>
    <w:p w:rsidR="00562B97" w:rsidRDefault="00562B97" w:rsidP="00562B97">
      <w:pPr>
        <w:spacing w:line="560" w:lineRule="exact"/>
        <w:ind w:firstLineChars="200" w:firstLine="607"/>
        <w:rPr>
          <w:rFonts w:hint="eastAsia"/>
        </w:rPr>
      </w:pPr>
      <w:r w:rsidRPr="003A2306">
        <w:rPr>
          <w:rFonts w:ascii="黑体" w:eastAsia="黑体" w:hAnsi="黑体" w:hint="eastAsia"/>
        </w:rPr>
        <w:t xml:space="preserve">第二十一条 </w:t>
      </w:r>
      <w:r>
        <w:rPr>
          <w:rFonts w:hint="eastAsia"/>
        </w:rPr>
        <w:t xml:space="preserve"> </w:t>
      </w:r>
      <w:r>
        <w:rPr>
          <w:rFonts w:hint="eastAsia"/>
        </w:rPr>
        <w:t>本办法自印发之日起试行。</w:t>
      </w:r>
    </w:p>
    <w:p w:rsidR="00562B97" w:rsidRDefault="00562B97" w:rsidP="00562B97">
      <w:pPr>
        <w:spacing w:line="560" w:lineRule="exact"/>
        <w:rPr>
          <w:rFonts w:hint="eastAsia"/>
        </w:rPr>
      </w:pPr>
      <w:r>
        <w:br w:type="page"/>
      </w: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rPr>
          <w:rFonts w:hint="eastAsia"/>
        </w:rPr>
      </w:pPr>
    </w:p>
    <w:p w:rsidR="00562B97" w:rsidRDefault="00562B97" w:rsidP="00562B97">
      <w:pPr>
        <w:spacing w:line="560" w:lineRule="exact"/>
        <w:ind w:rightChars="100" w:right="304" w:firstLineChars="100" w:firstLine="264"/>
        <w:rPr>
          <w:rFonts w:hint="eastAsia"/>
          <w:color w:val="000000"/>
          <w:sz w:val="28"/>
          <w:szCs w:val="28"/>
        </w:rPr>
      </w:pPr>
      <w:r>
        <w:rPr>
          <w:color w:val="000000"/>
          <w:sz w:val="28"/>
          <w:szCs w:val="28"/>
        </w:rPr>
        <w:t>滁州市人民政府办公室</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2018</w:t>
      </w:r>
      <w:r>
        <w:rPr>
          <w:color w:val="000000"/>
          <w:sz w:val="28"/>
          <w:szCs w:val="28"/>
        </w:rPr>
        <w:t>年</w:t>
      </w:r>
      <w:r>
        <w:rPr>
          <w:rFonts w:hint="eastAsia"/>
          <w:color w:val="000000"/>
          <w:sz w:val="28"/>
          <w:szCs w:val="28"/>
        </w:rPr>
        <w:t>12</w:t>
      </w:r>
      <w:r>
        <w:rPr>
          <w:color w:val="000000"/>
          <w:sz w:val="28"/>
          <w:szCs w:val="28"/>
        </w:rPr>
        <w:t>月</w:t>
      </w:r>
      <w:r>
        <w:rPr>
          <w:rFonts w:hint="eastAsia"/>
          <w:color w:val="000000"/>
          <w:sz w:val="28"/>
          <w:szCs w:val="28"/>
        </w:rPr>
        <w:t>29</w:t>
      </w:r>
      <w:r>
        <w:rPr>
          <w:color w:val="000000"/>
          <w:sz w:val="28"/>
          <w:szCs w:val="28"/>
        </w:rPr>
        <w:t>日</w:t>
      </w:r>
      <w:r>
        <w:rPr>
          <w:noProof/>
          <w:color w:val="00000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38735</wp:posOffset>
                </wp:positionV>
                <wp:extent cx="5544185" cy="0"/>
                <wp:effectExtent l="8255" t="11430" r="10160"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EC048" id="直接连接符 2" o:spid="_x0000_s1026" style="position:absolute;left:0;text-align:lef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5pt" to="43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"/>
            </w:pict>
          </mc:Fallback>
        </mc:AlternateContent>
      </w:r>
      <w:r>
        <w:rPr>
          <w:rFonts w:hint="eastAsia"/>
          <w:color w:val="000000"/>
          <w:sz w:val="28"/>
          <w:szCs w:val="28"/>
        </w:rPr>
        <w:t>印发</w:t>
      </w:r>
    </w:p>
    <w:p w:rsidR="00562B97" w:rsidRDefault="00562B97" w:rsidP="00562B97">
      <w:pPr>
        <w:spacing w:line="20" w:lineRule="exact"/>
      </w:pPr>
      <w:r>
        <w:rPr>
          <w:noProof/>
          <w:color w:val="000000"/>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38735</wp:posOffset>
                </wp:positionV>
                <wp:extent cx="5544185" cy="0"/>
                <wp:effectExtent l="8255" t="5080" r="10160"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797A" id="直接连接符 1"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5pt" to="43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"/>
            </w:pict>
          </mc:Fallback>
        </mc:AlternateContent>
      </w:r>
    </w:p>
    <w:p w:rsidR="00292C0E" w:rsidRPr="00562B97" w:rsidRDefault="00292C0E"/>
    <w:sectPr w:rsidR="00292C0E" w:rsidRPr="00562B97" w:rsidSect="008825A7">
      <w:pgSz w:w="11906" w:h="16838" w:code="9"/>
      <w:pgMar w:top="2041" w:right="1701" w:bottom="2041" w:left="1701" w:header="851" w:footer="1701" w:gutter="0"/>
      <w:cols w:space="425"/>
      <w:docGrid w:type="linesAndChars" w:linePitch="579"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97"/>
    <w:rsid w:val="00292C0E"/>
    <w:rsid w:val="00562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FC87D83F-67D2-4A3E-8B71-A5A40D3F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B9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680</Words>
  <Characters>3878</Characters>
  <Application>Microsoft Office Word</Application>
  <DocSecurity>0</DocSecurity>
  <Lines>32</Lines>
  <Paragraphs>9</Paragraphs>
  <ScaleCrop>false</ScaleCrop>
  <Company>Microsoft</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2023-09-13T08:59:00Z</dcterms:created>
  <dcterms:modified xsi:type="dcterms:W3CDTF">2023-09-13T08:59:00Z</dcterms:modified>
</cp:coreProperties>
</file>